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4A61" w14:textId="77777777" w:rsidR="0037590B" w:rsidRPr="0037590B" w:rsidRDefault="0037590B">
      <w:pPr>
        <w:rPr>
          <w:sz w:val="10"/>
          <w:szCs w:val="10"/>
        </w:rPr>
      </w:pPr>
    </w:p>
    <w:p w14:paraId="456F3006" w14:textId="77777777" w:rsidR="0037590B" w:rsidRDefault="0037590B">
      <w:pPr>
        <w:rPr>
          <w:sz w:val="28"/>
          <w:szCs w:val="28"/>
        </w:rPr>
      </w:pPr>
    </w:p>
    <w:p w14:paraId="55922647" w14:textId="77777777" w:rsidR="00427CB5" w:rsidRDefault="0037590B" w:rsidP="0037590B">
      <w:pPr>
        <w:jc w:val="center"/>
        <w:rPr>
          <w:sz w:val="28"/>
          <w:szCs w:val="28"/>
        </w:rPr>
      </w:pPr>
      <w:r w:rsidRPr="0037590B">
        <w:rPr>
          <w:sz w:val="28"/>
          <w:szCs w:val="28"/>
        </w:rPr>
        <w:t>Virginia Dental Hygienists Association House of Delegates and Professional Development</w:t>
      </w:r>
      <w:r>
        <w:t xml:space="preserve"> </w:t>
      </w:r>
      <w:r w:rsidRPr="0037590B">
        <w:rPr>
          <w:sz w:val="28"/>
          <w:szCs w:val="28"/>
        </w:rPr>
        <w:t>Workshop</w:t>
      </w:r>
    </w:p>
    <w:p w14:paraId="62D3524C" w14:textId="77777777" w:rsidR="004F307F" w:rsidRPr="00BE43F4" w:rsidRDefault="004F307F" w:rsidP="0037590B">
      <w:pPr>
        <w:jc w:val="center"/>
      </w:pPr>
      <w:r w:rsidRPr="00BE43F4">
        <w:t>Four Points by Sheraton Richmond</w:t>
      </w:r>
    </w:p>
    <w:p w14:paraId="60092C03" w14:textId="77777777" w:rsidR="00BE43F4" w:rsidRDefault="00BE43F4" w:rsidP="0037590B">
      <w:pPr>
        <w:jc w:val="center"/>
      </w:pPr>
      <w:r w:rsidRPr="00BE43F4">
        <w:t>9901 Midlothian Turnpike, Richmond, VA 23235</w:t>
      </w:r>
    </w:p>
    <w:p w14:paraId="18F7F9AD" w14:textId="6404B57F" w:rsidR="0053284C" w:rsidRDefault="0053284C" w:rsidP="0053284C">
      <w:r>
        <w:tab/>
      </w:r>
      <w:r>
        <w:tab/>
        <w:t xml:space="preserve">                                    </w:t>
      </w:r>
      <w:r w:rsidRPr="0053284C">
        <w:t xml:space="preserve"> Phone</w:t>
      </w:r>
      <w:r>
        <w:t xml:space="preserve">: </w:t>
      </w:r>
      <w:r w:rsidRPr="0053284C">
        <w:t>804</w:t>
      </w:r>
      <w:r>
        <w:t xml:space="preserve"> </w:t>
      </w:r>
      <w:r w:rsidRPr="0053284C">
        <w:t>323</w:t>
      </w:r>
      <w:r>
        <w:t xml:space="preserve"> </w:t>
      </w:r>
      <w:r w:rsidRPr="0053284C">
        <w:t>1144</w:t>
      </w:r>
    </w:p>
    <w:p w14:paraId="5B9F0D30" w14:textId="77777777" w:rsidR="00032A53" w:rsidRDefault="00032A53" w:rsidP="00032A53">
      <w:pPr>
        <w:jc w:val="center"/>
      </w:pPr>
    </w:p>
    <w:p w14:paraId="0961FE8C" w14:textId="5F0E209F" w:rsidR="00BF1937" w:rsidRDefault="00BF1937" w:rsidP="00032A53">
      <w:pPr>
        <w:jc w:val="center"/>
      </w:pPr>
      <w:bookmarkStart w:id="0" w:name="_GoBack"/>
      <w:bookmarkEnd w:id="0"/>
      <w:r>
        <w:t>VDHA Room Block September 21-23 Hotel Registration Deadline August 31</w:t>
      </w:r>
    </w:p>
    <w:p w14:paraId="4093140B" w14:textId="3C066009" w:rsidR="00BF1937" w:rsidRPr="00BE43F4" w:rsidRDefault="00BF1937" w:rsidP="00032A53">
      <w:pPr>
        <w:jc w:val="center"/>
      </w:pPr>
      <w:r>
        <w:t>HOD Professional Development Workshop Registration Deadline September 8</w:t>
      </w:r>
    </w:p>
    <w:p w14:paraId="5AEA5956" w14:textId="77777777" w:rsidR="0037590B" w:rsidRDefault="0037590B" w:rsidP="0037590B">
      <w:pPr>
        <w:jc w:val="center"/>
        <w:rPr>
          <w:sz w:val="28"/>
          <w:szCs w:val="28"/>
        </w:rPr>
      </w:pPr>
    </w:p>
    <w:p w14:paraId="6B7227CF" w14:textId="77777777" w:rsidR="0037590B" w:rsidRPr="0037590B" w:rsidRDefault="0037590B" w:rsidP="0037590B">
      <w:r w:rsidRPr="0037590B">
        <w:t>Friday, September 22, 2017</w:t>
      </w:r>
    </w:p>
    <w:p w14:paraId="156E1BCD" w14:textId="7168CE14" w:rsidR="0037590B" w:rsidRDefault="001D3860" w:rsidP="0037590B">
      <w:r>
        <w:t>7:00AM – 9:3</w:t>
      </w:r>
      <w:r w:rsidR="0037590B" w:rsidRPr="0037590B">
        <w:t>0AM</w:t>
      </w:r>
      <w:r w:rsidR="0037590B" w:rsidRPr="0037590B">
        <w:tab/>
      </w:r>
      <w:r w:rsidR="0037590B" w:rsidRPr="0037590B">
        <w:tab/>
        <w:t xml:space="preserve">Registration </w:t>
      </w:r>
      <w:r>
        <w:t>and Breakfast</w:t>
      </w:r>
    </w:p>
    <w:p w14:paraId="3C2D34A8" w14:textId="22F58D74" w:rsidR="0037590B" w:rsidRDefault="0037590B" w:rsidP="0037590B">
      <w:r>
        <w:t>8:00AM – 10:00</w:t>
      </w:r>
      <w:r w:rsidR="00DA3304">
        <w:t>AM</w:t>
      </w:r>
      <w:r w:rsidR="00DA3304">
        <w:tab/>
      </w:r>
      <w:r w:rsidR="00DA3304">
        <w:tab/>
        <w:t>VDHA Board Meeting (</w:t>
      </w:r>
      <w:r w:rsidR="002D3C17">
        <w:t>EB</w:t>
      </w:r>
      <w:r w:rsidR="001D3860">
        <w:t xml:space="preserve"> voting members only) &amp;Breakfast </w:t>
      </w:r>
    </w:p>
    <w:p w14:paraId="2D49D8D0" w14:textId="29640790" w:rsidR="0037590B" w:rsidRDefault="0037590B" w:rsidP="00253BC3">
      <w:pPr>
        <w:ind w:left="2880"/>
      </w:pPr>
    </w:p>
    <w:p w14:paraId="050F7DDB" w14:textId="77777777" w:rsidR="0037590B" w:rsidRDefault="0037590B" w:rsidP="0037590B">
      <w:r>
        <w:t>11:00AM – 1:00PM</w:t>
      </w:r>
      <w:r>
        <w:tab/>
      </w:r>
      <w:r>
        <w:tab/>
        <w:t>First House and Reference Committee Hearings</w:t>
      </w:r>
    </w:p>
    <w:p w14:paraId="3E5BE950" w14:textId="77777777" w:rsidR="0037590B" w:rsidRDefault="0037590B" w:rsidP="0037590B">
      <w:pPr>
        <w:ind w:left="2880" w:hanging="2880"/>
      </w:pPr>
      <w:r>
        <w:t>1:00PM – 3:00PM</w:t>
      </w:r>
      <w:r>
        <w:tab/>
        <w:t>Presidents Luncheon and Awards honoring VDHA president Patricia MacDougall, RDH</w:t>
      </w:r>
    </w:p>
    <w:p w14:paraId="67128916" w14:textId="77777777" w:rsidR="0037590B" w:rsidRDefault="0037590B" w:rsidP="0037590B">
      <w:pPr>
        <w:ind w:left="2880" w:hanging="2880"/>
      </w:pPr>
      <w:r>
        <w:t>3:00PM – 5:00PM</w:t>
      </w:r>
      <w:r>
        <w:tab/>
        <w:t>Reference Committee Meetings</w:t>
      </w:r>
    </w:p>
    <w:p w14:paraId="4D2207D4" w14:textId="77777777" w:rsidR="0037590B" w:rsidRDefault="0037590B" w:rsidP="0037590B">
      <w:pPr>
        <w:ind w:left="2880" w:hanging="2880"/>
      </w:pPr>
      <w:r>
        <w:t>5:00PM</w:t>
      </w:r>
      <w:r>
        <w:tab/>
        <w:t>Component and Student interaction time</w:t>
      </w:r>
    </w:p>
    <w:p w14:paraId="2D932D01" w14:textId="77777777" w:rsidR="004F307F" w:rsidRDefault="004F307F" w:rsidP="0037590B">
      <w:pPr>
        <w:ind w:left="2880" w:hanging="2880"/>
      </w:pPr>
    </w:p>
    <w:p w14:paraId="023242CE" w14:textId="77777777" w:rsidR="004F307F" w:rsidRDefault="004F307F" w:rsidP="0037590B">
      <w:pPr>
        <w:ind w:left="2880" w:hanging="2880"/>
      </w:pPr>
      <w:r>
        <w:t>Saturday, September 23, 2017</w:t>
      </w:r>
    </w:p>
    <w:p w14:paraId="5D39783B" w14:textId="77777777" w:rsidR="004F307F" w:rsidRDefault="004F307F" w:rsidP="0037590B">
      <w:pPr>
        <w:ind w:left="2880" w:hanging="2880"/>
      </w:pPr>
      <w:r>
        <w:t>7:00AM – 8:00AM</w:t>
      </w:r>
      <w:r>
        <w:tab/>
        <w:t>Registration and Breakfast</w:t>
      </w:r>
    </w:p>
    <w:p w14:paraId="00C64D66" w14:textId="77777777" w:rsidR="004F307F" w:rsidRDefault="004F307F" w:rsidP="0037590B">
      <w:pPr>
        <w:ind w:left="2880" w:hanging="2880"/>
      </w:pPr>
      <w:r>
        <w:t>8:00AM – 9:00AM</w:t>
      </w:r>
      <w:r>
        <w:tab/>
        <w:t>Candidates Forum</w:t>
      </w:r>
    </w:p>
    <w:p w14:paraId="529403FE" w14:textId="77777777" w:rsidR="004F307F" w:rsidRDefault="004F307F" w:rsidP="0037590B">
      <w:pPr>
        <w:ind w:left="2880" w:hanging="2880"/>
      </w:pPr>
      <w:r>
        <w:t>9AM – 11AM</w:t>
      </w:r>
      <w:r>
        <w:tab/>
        <w:t>Professional Development Workshop</w:t>
      </w:r>
    </w:p>
    <w:p w14:paraId="1369FB1F" w14:textId="77777777" w:rsidR="004F307F" w:rsidRDefault="004F307F" w:rsidP="0037590B">
      <w:pPr>
        <w:ind w:left="2880" w:hanging="2880"/>
      </w:pPr>
      <w:r>
        <w:t>11:00AM – 12:00PM</w:t>
      </w:r>
      <w:r>
        <w:tab/>
        <w:t>Component Caucus</w:t>
      </w:r>
    </w:p>
    <w:p w14:paraId="63D39D04" w14:textId="77777777" w:rsidR="004F307F" w:rsidRDefault="004F307F" w:rsidP="0037590B">
      <w:pPr>
        <w:ind w:left="2880" w:hanging="2880"/>
      </w:pPr>
      <w:r>
        <w:t>12:00PM – 1:00PM</w:t>
      </w:r>
      <w:r>
        <w:tab/>
        <w:t>Lunch</w:t>
      </w:r>
    </w:p>
    <w:p w14:paraId="483B8A9A" w14:textId="77777777" w:rsidR="004F307F" w:rsidRDefault="004F307F" w:rsidP="0037590B">
      <w:pPr>
        <w:ind w:left="2880" w:hanging="2880"/>
      </w:pPr>
      <w:r>
        <w:t>1:00PM – 6:00PM</w:t>
      </w:r>
      <w:r>
        <w:tab/>
        <w:t xml:space="preserve">Second and Third House and Officer Installation </w:t>
      </w:r>
    </w:p>
    <w:p w14:paraId="2F412238" w14:textId="77777777" w:rsidR="004F307F" w:rsidRDefault="004F307F" w:rsidP="0037590B">
      <w:pPr>
        <w:ind w:left="2880" w:hanging="2880"/>
      </w:pPr>
    </w:p>
    <w:p w14:paraId="70CA83E0" w14:textId="77777777" w:rsidR="004F307F" w:rsidRDefault="004F307F" w:rsidP="0037590B">
      <w:pPr>
        <w:ind w:left="2880" w:hanging="2880"/>
      </w:pPr>
      <w:r>
        <w:t>Sunday, September 24, 2017</w:t>
      </w:r>
    </w:p>
    <w:p w14:paraId="243217CC" w14:textId="414052D0" w:rsidR="004F307F" w:rsidRDefault="004F307F" w:rsidP="00DA3304">
      <w:r>
        <w:t>8:00AM – 12:00</w:t>
      </w:r>
      <w:r w:rsidR="00DA3304">
        <w:t>PM</w:t>
      </w:r>
      <w:r w:rsidR="00DA3304">
        <w:tab/>
        <w:t xml:space="preserve">            VDHA Executive Board Meeting</w:t>
      </w:r>
      <w:r w:rsidR="001D3860">
        <w:t>&amp; *Breakfast</w:t>
      </w:r>
    </w:p>
    <w:p w14:paraId="30C7A47C" w14:textId="5BB5CDD4" w:rsidR="004F307F" w:rsidRDefault="00DA3304" w:rsidP="00DA3304">
      <w:pPr>
        <w:ind w:left="2880" w:hanging="720"/>
      </w:pPr>
      <w:r>
        <w:t xml:space="preserve">          </w:t>
      </w:r>
      <w:r w:rsidR="001D3860">
        <w:t>*</w:t>
      </w:r>
      <w:r w:rsidR="004F307F">
        <w:t>Breakfast provided by the VDHA Foundation</w:t>
      </w:r>
      <w:r>
        <w:t xml:space="preserve"> </w:t>
      </w:r>
      <w:r w:rsidR="001D3860">
        <w:t>a separate e-mail will be se</w:t>
      </w:r>
      <w:r>
        <w:t>nt for attendance confirmation.</w:t>
      </w:r>
    </w:p>
    <w:p w14:paraId="75FDE570" w14:textId="77777777" w:rsidR="00BE43F4" w:rsidRDefault="00BE43F4" w:rsidP="0037590B">
      <w:pPr>
        <w:ind w:left="2880" w:hanging="2880"/>
      </w:pPr>
    </w:p>
    <w:p w14:paraId="2857E2F7" w14:textId="77777777" w:rsidR="00BE43F4" w:rsidRDefault="00BE43F4">
      <w:r>
        <w:br w:type="page"/>
      </w:r>
    </w:p>
    <w:p w14:paraId="4EAAD926" w14:textId="77777777" w:rsidR="00BE43F4" w:rsidRDefault="00BE43F4" w:rsidP="0037590B">
      <w:pPr>
        <w:ind w:left="2880" w:hanging="2880"/>
      </w:pPr>
    </w:p>
    <w:p w14:paraId="0B596239" w14:textId="77777777" w:rsidR="00BE43F4" w:rsidRDefault="00BE43F4" w:rsidP="0037590B">
      <w:pPr>
        <w:ind w:left="2880" w:hanging="2880"/>
      </w:pPr>
      <w:r>
        <w:t xml:space="preserve">Opening Session Keynote speaker:  </w:t>
      </w:r>
    </w:p>
    <w:p w14:paraId="7F19C8E5" w14:textId="77777777" w:rsidR="007B66E0" w:rsidRDefault="007B66E0" w:rsidP="0037590B">
      <w:pPr>
        <w:ind w:left="2880" w:hanging="2880"/>
      </w:pPr>
      <w:r>
        <w:t>Carole Pratt, DDS</w:t>
      </w:r>
    </w:p>
    <w:p w14:paraId="1B3CEF22" w14:textId="77777777" w:rsidR="007B66E0" w:rsidRPr="00345ABD" w:rsidRDefault="007B66E0" w:rsidP="007B66E0">
      <w:pPr>
        <w:rPr>
          <w:sz w:val="20"/>
          <w:szCs w:val="20"/>
        </w:rPr>
      </w:pPr>
      <w:r w:rsidRPr="00345ABD">
        <w:rPr>
          <w:sz w:val="20"/>
          <w:szCs w:val="20"/>
        </w:rPr>
        <w:t xml:space="preserve">Dr. Carole Pratt practiced general dentistry in rural Pulaski County Virginia for thirty-two years prior to retiring and giving her leadership and expertise to a myriad of organizations and groups dedicated to the underserved.  </w:t>
      </w:r>
    </w:p>
    <w:p w14:paraId="0BAE9B3C" w14:textId="77777777" w:rsidR="007B66E0" w:rsidRPr="00345ABD" w:rsidRDefault="007B66E0" w:rsidP="007B66E0">
      <w:pPr>
        <w:rPr>
          <w:sz w:val="20"/>
          <w:szCs w:val="20"/>
        </w:rPr>
      </w:pPr>
      <w:r w:rsidRPr="00345ABD">
        <w:rPr>
          <w:sz w:val="20"/>
          <w:szCs w:val="20"/>
        </w:rPr>
        <w:t xml:space="preserve">Throughout her years of practice and into her retirement she has been active in leadership positions with local, state and national dental organizations.  Among some of her leadership positions, Carole served as president of the American Association of Women Dentists, was chair of Virginia's Board of Health for four terms and served as vice-chair of the Department of Medical Assistance Services Board.    </w:t>
      </w:r>
    </w:p>
    <w:p w14:paraId="448602E5" w14:textId="77777777" w:rsidR="007B66E0" w:rsidRPr="00345ABD" w:rsidRDefault="007B66E0" w:rsidP="007B66E0">
      <w:pPr>
        <w:rPr>
          <w:sz w:val="20"/>
          <w:szCs w:val="20"/>
        </w:rPr>
      </w:pPr>
      <w:r w:rsidRPr="00345ABD">
        <w:rPr>
          <w:sz w:val="20"/>
          <w:szCs w:val="20"/>
        </w:rPr>
        <w:t xml:space="preserve">In 2009, Carole’s strong commitment to improving the health of rural Americans was recognized when she was named as one of only eleven National Rural Health Association Fellows.  Her current appointment to the Commonwealth’s Economic Development Partnership Board combines her interest in job creation initiatives and health care concerns across Virginia.  Additionally she is a longtime volunteer with the Virginia Dental Association's Mission of Mercy (MOM) Projects and is on the boards of numerous civic and professional organizations. </w:t>
      </w:r>
    </w:p>
    <w:p w14:paraId="6429EA93" w14:textId="77777777" w:rsidR="007B66E0" w:rsidRPr="00345ABD" w:rsidRDefault="007B66E0" w:rsidP="007B66E0">
      <w:pPr>
        <w:rPr>
          <w:sz w:val="20"/>
          <w:szCs w:val="20"/>
        </w:rPr>
      </w:pPr>
      <w:r w:rsidRPr="00345ABD">
        <w:rPr>
          <w:sz w:val="20"/>
          <w:szCs w:val="20"/>
        </w:rPr>
        <w:t>Carole was appointed by Governor Terry McAuliffe to serve as a Special Policy Advisor to the Commissioner of the Virginia Department of Health. In addition, she is a member of the Virginia Tech Biology Department Alumni Advisory Board.</w:t>
      </w:r>
    </w:p>
    <w:p w14:paraId="3718EC02" w14:textId="77777777" w:rsidR="007B66E0" w:rsidRDefault="007B66E0" w:rsidP="00593DF3">
      <w:pPr>
        <w:rPr>
          <w:sz w:val="20"/>
          <w:szCs w:val="20"/>
        </w:rPr>
      </w:pPr>
      <w:r w:rsidRPr="00345ABD">
        <w:rPr>
          <w:sz w:val="20"/>
          <w:szCs w:val="20"/>
        </w:rPr>
        <w:t xml:space="preserve">She received her dental degree from the Medical College of Virginia’s School of Dentistry.  In her spare time, Carole enjoys gardening, reading, traveling and knitting.  </w:t>
      </w:r>
    </w:p>
    <w:p w14:paraId="5222E410" w14:textId="77777777" w:rsidR="00345ABD" w:rsidRDefault="00345ABD" w:rsidP="00593DF3">
      <w:pPr>
        <w:rPr>
          <w:sz w:val="20"/>
          <w:szCs w:val="20"/>
        </w:rPr>
      </w:pPr>
      <w:r>
        <w:rPr>
          <w:noProof/>
          <w:sz w:val="20"/>
          <w:szCs w:val="20"/>
        </w:rPr>
        <w:drawing>
          <wp:inline distT="0" distB="0" distL="0" distR="0" wp14:anchorId="397039E9" wp14:editId="216A7A16">
            <wp:extent cx="984110" cy="1463040"/>
            <wp:effectExtent l="0" t="0" r="69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tt_headshot.jpg"/>
                    <pic:cNvPicPr/>
                  </pic:nvPicPr>
                  <pic:blipFill>
                    <a:blip r:embed="rId7">
                      <a:extLst>
                        <a:ext uri="{28A0092B-C50C-407E-A947-70E740481C1C}">
                          <a14:useLocalDpi xmlns:a14="http://schemas.microsoft.com/office/drawing/2010/main" val="0"/>
                        </a:ext>
                      </a:extLst>
                    </a:blip>
                    <a:stretch>
                      <a:fillRect/>
                    </a:stretch>
                  </pic:blipFill>
                  <pic:spPr>
                    <a:xfrm>
                      <a:off x="0" y="0"/>
                      <a:ext cx="984110" cy="1463040"/>
                    </a:xfrm>
                    <a:prstGeom prst="rect">
                      <a:avLst/>
                    </a:prstGeom>
                  </pic:spPr>
                </pic:pic>
              </a:graphicData>
            </a:graphic>
          </wp:inline>
        </w:drawing>
      </w:r>
    </w:p>
    <w:p w14:paraId="1F9423C3" w14:textId="77777777" w:rsidR="00345ABD" w:rsidRPr="00345ABD" w:rsidRDefault="00345ABD" w:rsidP="00345ABD">
      <w:pPr>
        <w:rPr>
          <w:sz w:val="20"/>
          <w:szCs w:val="20"/>
        </w:rPr>
      </w:pPr>
    </w:p>
    <w:p w14:paraId="112CC38A" w14:textId="77777777" w:rsidR="00345ABD" w:rsidRDefault="00345ABD" w:rsidP="00345ABD">
      <w:r>
        <w:t xml:space="preserve">Professional Development Workshop </w:t>
      </w:r>
    </w:p>
    <w:p w14:paraId="7D56347C" w14:textId="77777777" w:rsidR="004E49ED" w:rsidRDefault="004E49ED" w:rsidP="00345ABD">
      <w:pPr>
        <w:rPr>
          <w:i/>
        </w:rPr>
      </w:pPr>
      <w:r w:rsidRPr="004E49ED">
        <w:rPr>
          <w:i/>
        </w:rPr>
        <w:t>Responding to Conflict</w:t>
      </w:r>
    </w:p>
    <w:p w14:paraId="6F287174" w14:textId="77777777" w:rsidR="00423340" w:rsidRDefault="00423340" w:rsidP="00345ABD">
      <w:r>
        <w:t>Tim Thomas, Makarious Consulting, LLC</w:t>
      </w:r>
    </w:p>
    <w:p w14:paraId="7D956B71" w14:textId="77777777" w:rsidR="00F01D6F" w:rsidRPr="0091214D" w:rsidRDefault="00F01D6F" w:rsidP="00345ABD">
      <w:pPr>
        <w:rPr>
          <w:sz w:val="20"/>
          <w:szCs w:val="20"/>
        </w:rPr>
      </w:pPr>
      <w:r w:rsidRPr="0091214D">
        <w:rPr>
          <w:sz w:val="20"/>
          <w:szCs w:val="20"/>
        </w:rPr>
        <w:t xml:space="preserve">Great leaders are always learning! Join us for this professional development workshop </w:t>
      </w:r>
    </w:p>
    <w:p w14:paraId="6847DB70" w14:textId="77777777" w:rsidR="0091214D" w:rsidRPr="0091214D" w:rsidRDefault="0091214D" w:rsidP="0091214D">
      <w:pPr>
        <w:rPr>
          <w:sz w:val="20"/>
          <w:szCs w:val="20"/>
        </w:rPr>
      </w:pPr>
      <w:r w:rsidRPr="0091214D">
        <w:rPr>
          <w:sz w:val="20"/>
          <w:szCs w:val="20"/>
        </w:rPr>
        <w:t>As the Founding Partner of Makarios Consulting (www.makariosconsulting.com), Tim has helped to transform organizations working as a leadership trainer, executive coach, and change management expert. Tim has extensive expertise in training design and delivery, executive coaching, performance consulting, team development and 360-degree appraisal processes. He also brings to his clients a complete understanding of corporate culture and business processes as well as keen financial acumen, having himself been a Vice President at two international banking institutions.</w:t>
      </w:r>
    </w:p>
    <w:p w14:paraId="27BA4E9A" w14:textId="77777777" w:rsidR="0091214D" w:rsidRPr="0091214D" w:rsidRDefault="0091214D" w:rsidP="0091214D">
      <w:pPr>
        <w:rPr>
          <w:sz w:val="20"/>
          <w:szCs w:val="20"/>
        </w:rPr>
      </w:pPr>
      <w:r w:rsidRPr="0091214D">
        <w:rPr>
          <w:sz w:val="20"/>
          <w:szCs w:val="20"/>
        </w:rPr>
        <w:t>Known for his highly energetic and engaging facilitation style and his strong commitment to helping his clients realize their full potential, Tim has trained or coached thousands of leaders in the art of influencing others to achieve extraordinary results in business and in life.</w:t>
      </w:r>
    </w:p>
    <w:p w14:paraId="3166278A" w14:textId="77777777" w:rsidR="0091214D" w:rsidRPr="0091214D" w:rsidRDefault="0091214D" w:rsidP="0091214D">
      <w:pPr>
        <w:rPr>
          <w:sz w:val="20"/>
          <w:szCs w:val="20"/>
        </w:rPr>
      </w:pPr>
      <w:r w:rsidRPr="0091214D">
        <w:rPr>
          <w:sz w:val="20"/>
          <w:szCs w:val="20"/>
        </w:rPr>
        <w:t>T</w:t>
      </w:r>
      <w:r>
        <w:rPr>
          <w:sz w:val="20"/>
          <w:szCs w:val="20"/>
        </w:rPr>
        <w:t xml:space="preserve">im is the author of three books: </w:t>
      </w:r>
      <w:r w:rsidRPr="0091214D">
        <w:rPr>
          <w:sz w:val="20"/>
          <w:szCs w:val="20"/>
        </w:rPr>
        <w:t xml:space="preserve"> </w:t>
      </w:r>
      <w:r w:rsidRPr="0091214D">
        <w:rPr>
          <w:i/>
          <w:sz w:val="20"/>
          <w:szCs w:val="20"/>
        </w:rPr>
        <w:t>HeadTrash: Cleaning out the Junk that Stand Between You and Success</w:t>
      </w:r>
      <w:r w:rsidRPr="0091214D">
        <w:rPr>
          <w:sz w:val="20"/>
          <w:szCs w:val="20"/>
        </w:rPr>
        <w:t xml:space="preserve"> (2013), </w:t>
      </w:r>
      <w:r w:rsidRPr="0091214D">
        <w:rPr>
          <w:i/>
          <w:sz w:val="20"/>
          <w:szCs w:val="20"/>
        </w:rPr>
        <w:t>Leading on Purpose: Sage Advice and Practical Tools for Becoming the Complete Leader</w:t>
      </w:r>
      <w:r w:rsidRPr="0091214D">
        <w:rPr>
          <w:sz w:val="20"/>
          <w:szCs w:val="20"/>
        </w:rPr>
        <w:t xml:space="preserve"> (2014), </w:t>
      </w:r>
      <w:r w:rsidRPr="0091214D">
        <w:rPr>
          <w:i/>
          <w:sz w:val="20"/>
          <w:szCs w:val="20"/>
        </w:rPr>
        <w:t>and HeadTrash 2: Dealing with and Overcoming Other People’s Junk</w:t>
      </w:r>
      <w:r w:rsidRPr="0091214D">
        <w:rPr>
          <w:sz w:val="20"/>
          <w:szCs w:val="20"/>
        </w:rPr>
        <w:t xml:space="preserve"> (2016).</w:t>
      </w:r>
    </w:p>
    <w:p w14:paraId="37079873" w14:textId="77777777" w:rsidR="00423340" w:rsidRPr="00423340" w:rsidRDefault="00423340" w:rsidP="00345ABD"/>
    <w:sectPr w:rsidR="00423340" w:rsidRPr="00423340" w:rsidSect="008F06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6FA9" w14:textId="77777777" w:rsidR="00B518A5" w:rsidRDefault="00B518A5" w:rsidP="0037590B">
      <w:r>
        <w:separator/>
      </w:r>
    </w:p>
  </w:endnote>
  <w:endnote w:type="continuationSeparator" w:id="0">
    <w:p w14:paraId="1B851243" w14:textId="77777777" w:rsidR="00B518A5" w:rsidRDefault="00B518A5" w:rsidP="0037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599C4" w14:textId="77777777" w:rsidR="00B518A5" w:rsidRDefault="00B518A5" w:rsidP="0037590B">
      <w:r>
        <w:separator/>
      </w:r>
    </w:p>
  </w:footnote>
  <w:footnote w:type="continuationSeparator" w:id="0">
    <w:p w14:paraId="43227E5A" w14:textId="77777777" w:rsidR="00B518A5" w:rsidRDefault="00B518A5" w:rsidP="00375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566E" w14:textId="77777777" w:rsidR="0037590B" w:rsidRDefault="0037590B" w:rsidP="0037590B">
    <w:pPr>
      <w:pStyle w:val="Header"/>
      <w:jc w:val="center"/>
    </w:pPr>
    <w:r>
      <w:rPr>
        <w:noProof/>
      </w:rPr>
      <w:drawing>
        <wp:inline distT="0" distB="0" distL="0" distR="0" wp14:anchorId="76C8F7BC" wp14:editId="16D4EC99">
          <wp:extent cx="2557780" cy="10972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W.VDHA.LOGO.png"/>
                  <pic:cNvPicPr/>
                </pic:nvPicPr>
                <pic:blipFill rotWithShape="1">
                  <a:blip r:embed="rId1">
                    <a:extLst>
                      <a:ext uri="{28A0092B-C50C-407E-A947-70E740481C1C}">
                        <a14:useLocalDpi xmlns:a14="http://schemas.microsoft.com/office/drawing/2010/main" val="0"/>
                      </a:ext>
                    </a:extLst>
                  </a:blip>
                  <a:srcRect l="-1" t="-1" r="7818" b="20908"/>
                  <a:stretch/>
                </pic:blipFill>
                <pic:spPr bwMode="auto">
                  <a:xfrm>
                    <a:off x="0" y="0"/>
                    <a:ext cx="2562428" cy="109927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5"/>
    <w:rsid w:val="00032A53"/>
    <w:rsid w:val="001D3860"/>
    <w:rsid w:val="00253BC3"/>
    <w:rsid w:val="002D3C17"/>
    <w:rsid w:val="003431D6"/>
    <w:rsid w:val="00345ABD"/>
    <w:rsid w:val="0037590B"/>
    <w:rsid w:val="00423340"/>
    <w:rsid w:val="00427CB5"/>
    <w:rsid w:val="004A2FE5"/>
    <w:rsid w:val="004E49ED"/>
    <w:rsid w:val="004F307F"/>
    <w:rsid w:val="0053284C"/>
    <w:rsid w:val="005739C4"/>
    <w:rsid w:val="00593DF3"/>
    <w:rsid w:val="007B66E0"/>
    <w:rsid w:val="00806EA0"/>
    <w:rsid w:val="00880F11"/>
    <w:rsid w:val="008D746C"/>
    <w:rsid w:val="008F06E7"/>
    <w:rsid w:val="0091214D"/>
    <w:rsid w:val="009A14E7"/>
    <w:rsid w:val="00A554AC"/>
    <w:rsid w:val="00A72E95"/>
    <w:rsid w:val="00B518A5"/>
    <w:rsid w:val="00BE43F4"/>
    <w:rsid w:val="00BF1937"/>
    <w:rsid w:val="00CC489B"/>
    <w:rsid w:val="00D06852"/>
    <w:rsid w:val="00DA3304"/>
    <w:rsid w:val="00F0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1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0B"/>
    <w:pPr>
      <w:tabs>
        <w:tab w:val="center" w:pos="4680"/>
        <w:tab w:val="right" w:pos="9360"/>
      </w:tabs>
    </w:pPr>
  </w:style>
  <w:style w:type="character" w:customStyle="1" w:styleId="HeaderChar">
    <w:name w:val="Header Char"/>
    <w:basedOn w:val="DefaultParagraphFont"/>
    <w:link w:val="Header"/>
    <w:uiPriority w:val="99"/>
    <w:rsid w:val="0037590B"/>
  </w:style>
  <w:style w:type="paragraph" w:styleId="Footer">
    <w:name w:val="footer"/>
    <w:basedOn w:val="Normal"/>
    <w:link w:val="FooterChar"/>
    <w:uiPriority w:val="99"/>
    <w:unhideWhenUsed/>
    <w:rsid w:val="0037590B"/>
    <w:pPr>
      <w:tabs>
        <w:tab w:val="center" w:pos="4680"/>
        <w:tab w:val="right" w:pos="9360"/>
      </w:tabs>
    </w:pPr>
  </w:style>
  <w:style w:type="character" w:customStyle="1" w:styleId="FooterChar">
    <w:name w:val="Footer Char"/>
    <w:basedOn w:val="DefaultParagraphFont"/>
    <w:link w:val="Footer"/>
    <w:uiPriority w:val="99"/>
    <w:rsid w:val="0037590B"/>
  </w:style>
  <w:style w:type="paragraph" w:styleId="BalloonText">
    <w:name w:val="Balloon Text"/>
    <w:basedOn w:val="Normal"/>
    <w:link w:val="BalloonTextChar"/>
    <w:uiPriority w:val="99"/>
    <w:semiHidden/>
    <w:unhideWhenUsed/>
    <w:rsid w:val="001D3860"/>
    <w:rPr>
      <w:rFonts w:ascii="Tahoma" w:hAnsi="Tahoma" w:cs="Tahoma"/>
      <w:sz w:val="16"/>
      <w:szCs w:val="16"/>
    </w:rPr>
  </w:style>
  <w:style w:type="character" w:customStyle="1" w:styleId="BalloonTextChar">
    <w:name w:val="Balloon Text Char"/>
    <w:basedOn w:val="DefaultParagraphFont"/>
    <w:link w:val="BalloonText"/>
    <w:uiPriority w:val="99"/>
    <w:semiHidden/>
    <w:rsid w:val="001D38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0B"/>
    <w:pPr>
      <w:tabs>
        <w:tab w:val="center" w:pos="4680"/>
        <w:tab w:val="right" w:pos="9360"/>
      </w:tabs>
    </w:pPr>
  </w:style>
  <w:style w:type="character" w:customStyle="1" w:styleId="HeaderChar">
    <w:name w:val="Header Char"/>
    <w:basedOn w:val="DefaultParagraphFont"/>
    <w:link w:val="Header"/>
    <w:uiPriority w:val="99"/>
    <w:rsid w:val="0037590B"/>
  </w:style>
  <w:style w:type="paragraph" w:styleId="Footer">
    <w:name w:val="footer"/>
    <w:basedOn w:val="Normal"/>
    <w:link w:val="FooterChar"/>
    <w:uiPriority w:val="99"/>
    <w:unhideWhenUsed/>
    <w:rsid w:val="0037590B"/>
    <w:pPr>
      <w:tabs>
        <w:tab w:val="center" w:pos="4680"/>
        <w:tab w:val="right" w:pos="9360"/>
      </w:tabs>
    </w:pPr>
  </w:style>
  <w:style w:type="character" w:customStyle="1" w:styleId="FooterChar">
    <w:name w:val="Footer Char"/>
    <w:basedOn w:val="DefaultParagraphFont"/>
    <w:link w:val="Footer"/>
    <w:uiPriority w:val="99"/>
    <w:rsid w:val="0037590B"/>
  </w:style>
  <w:style w:type="paragraph" w:styleId="BalloonText">
    <w:name w:val="Balloon Text"/>
    <w:basedOn w:val="Normal"/>
    <w:link w:val="BalloonTextChar"/>
    <w:uiPriority w:val="99"/>
    <w:semiHidden/>
    <w:unhideWhenUsed/>
    <w:rsid w:val="001D3860"/>
    <w:rPr>
      <w:rFonts w:ascii="Tahoma" w:hAnsi="Tahoma" w:cs="Tahoma"/>
      <w:sz w:val="16"/>
      <w:szCs w:val="16"/>
    </w:rPr>
  </w:style>
  <w:style w:type="character" w:customStyle="1" w:styleId="BalloonTextChar">
    <w:name w:val="Balloon Text Char"/>
    <w:basedOn w:val="DefaultParagraphFont"/>
    <w:link w:val="BalloonText"/>
    <w:uiPriority w:val="99"/>
    <w:semiHidden/>
    <w:rsid w:val="001D3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629</Words>
  <Characters>3589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Motley</dc:creator>
  <cp:keywords/>
  <dc:description/>
  <cp:lastModifiedBy>Susan Carr</cp:lastModifiedBy>
  <cp:revision>13</cp:revision>
  <cp:lastPrinted>2017-08-05T14:26:00Z</cp:lastPrinted>
  <dcterms:created xsi:type="dcterms:W3CDTF">2017-08-09T18:28:00Z</dcterms:created>
  <dcterms:modified xsi:type="dcterms:W3CDTF">2017-08-11T12:57:00Z</dcterms:modified>
</cp:coreProperties>
</file>